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76" w:rsidRDefault="007D0576">
      <w:pPr>
        <w:pStyle w:val="Title"/>
      </w:pPr>
      <w:smartTag w:uri="urn:schemas-microsoft-com:office:smarttags" w:element="place">
        <w:smartTag w:uri="urn:schemas-microsoft-com:office:smarttags" w:element="PlaceName">
          <w:r>
            <w:t>LaVergne</w:t>
          </w:r>
        </w:smartTag>
        <w:r>
          <w:t xml:space="preserve"> </w:t>
        </w:r>
        <w:smartTag w:uri="urn:schemas-microsoft-com:office:smarttags" w:element="PlaceType">
          <w:r>
            <w:t>High School</w:t>
          </w:r>
        </w:smartTag>
      </w:smartTag>
      <w:r>
        <w:t xml:space="preserve"> Wellness Program</w:t>
      </w:r>
    </w:p>
    <w:p w:rsidR="007D0576" w:rsidRDefault="007D0576">
      <w:pPr>
        <w:rPr>
          <w:b/>
          <w:bCs/>
          <w:sz w:val="20"/>
        </w:rPr>
      </w:pPr>
    </w:p>
    <w:p w:rsidR="007D0576" w:rsidRDefault="004516A8">
      <w:pPr>
        <w:rPr>
          <w:b/>
          <w:bCs/>
          <w:sz w:val="22"/>
        </w:rPr>
      </w:pPr>
      <w:r w:rsidRPr="004516A8">
        <w:rPr>
          <w:b/>
          <w:bCs/>
          <w:sz w:val="22"/>
          <w:u w:val="single"/>
        </w:rPr>
        <w:t>Course Overview</w:t>
      </w:r>
      <w:r>
        <w:rPr>
          <w:b/>
          <w:bCs/>
          <w:sz w:val="22"/>
        </w:rPr>
        <w:t xml:space="preserve">: </w:t>
      </w:r>
      <w:r w:rsidR="007D0576">
        <w:rPr>
          <w:b/>
          <w:bCs/>
          <w:sz w:val="22"/>
        </w:rPr>
        <w:t>The Wellness curriculum</w:t>
      </w:r>
      <w:r w:rsidR="00B673AF">
        <w:rPr>
          <w:b/>
          <w:bCs/>
          <w:sz w:val="22"/>
        </w:rPr>
        <w:t xml:space="preserve"> is separated by gender and</w:t>
      </w:r>
      <w:r w:rsidR="007D0576">
        <w:rPr>
          <w:b/>
          <w:bCs/>
          <w:sz w:val="22"/>
        </w:rPr>
        <w:t xml:space="preserve"> incorporates both health and physical education.  Students will spend one </w:t>
      </w:r>
      <w:r w:rsidR="00B673AF">
        <w:rPr>
          <w:b/>
          <w:bCs/>
          <w:sz w:val="22"/>
        </w:rPr>
        <w:t>semester</w:t>
      </w:r>
      <w:r w:rsidR="007D0576">
        <w:rPr>
          <w:b/>
          <w:bCs/>
          <w:sz w:val="22"/>
        </w:rPr>
        <w:t xml:space="preserve"> in the health class, and </w:t>
      </w:r>
      <w:r w:rsidR="00B673AF">
        <w:rPr>
          <w:b/>
          <w:bCs/>
          <w:sz w:val="22"/>
        </w:rPr>
        <w:t>one semester</w:t>
      </w:r>
      <w:r>
        <w:rPr>
          <w:b/>
          <w:bCs/>
          <w:sz w:val="22"/>
        </w:rPr>
        <w:t xml:space="preserve"> in physical education.  </w:t>
      </w:r>
      <w:r w:rsidR="007D0576">
        <w:rPr>
          <w:b/>
          <w:bCs/>
          <w:sz w:val="22"/>
        </w:rPr>
        <w:t xml:space="preserve">The following health units are taught </w:t>
      </w:r>
      <w:r w:rsidR="00B673AF">
        <w:rPr>
          <w:b/>
          <w:bCs/>
          <w:sz w:val="22"/>
        </w:rPr>
        <w:t>during the health portion of the class</w:t>
      </w:r>
      <w:r w:rsidR="007D0576">
        <w:rPr>
          <w:b/>
          <w:bCs/>
          <w:sz w:val="22"/>
        </w:rPr>
        <w:t>:  Nutrition; Mental Health; Disease Prevention and Control; Substance Use/Abuse; Sexuality and Family Life; Safety and First Aid.  Students will participate in the following ph</w:t>
      </w:r>
      <w:r w:rsidR="00205F34">
        <w:rPr>
          <w:b/>
          <w:bCs/>
          <w:sz w:val="22"/>
        </w:rPr>
        <w:t>ysical</w:t>
      </w:r>
      <w:r>
        <w:rPr>
          <w:b/>
          <w:bCs/>
          <w:sz w:val="22"/>
        </w:rPr>
        <w:t xml:space="preserve"> education</w:t>
      </w:r>
      <w:r w:rsidR="00205F34">
        <w:rPr>
          <w:b/>
          <w:bCs/>
          <w:sz w:val="22"/>
        </w:rPr>
        <w:t xml:space="preserve"> activities:  Volleyball, Basketball, Soccer, Relays, </w:t>
      </w:r>
      <w:r w:rsidR="004C484F">
        <w:rPr>
          <w:b/>
          <w:bCs/>
          <w:sz w:val="22"/>
        </w:rPr>
        <w:t xml:space="preserve">Quarterly </w:t>
      </w:r>
      <w:r w:rsidR="00205F34">
        <w:rPr>
          <w:b/>
          <w:bCs/>
          <w:sz w:val="22"/>
        </w:rPr>
        <w:t>Fitness</w:t>
      </w:r>
      <w:r w:rsidR="004C484F">
        <w:rPr>
          <w:b/>
          <w:bCs/>
          <w:sz w:val="22"/>
        </w:rPr>
        <w:t xml:space="preserve"> Test</w:t>
      </w:r>
      <w:r w:rsidR="00205F34">
        <w:rPr>
          <w:b/>
          <w:bCs/>
          <w:sz w:val="22"/>
        </w:rPr>
        <w:t xml:space="preserve">, </w:t>
      </w:r>
      <w:proofErr w:type="spellStart"/>
      <w:r w:rsidR="00205F34">
        <w:rPr>
          <w:b/>
          <w:bCs/>
          <w:sz w:val="22"/>
        </w:rPr>
        <w:t>Whiffleball</w:t>
      </w:r>
      <w:proofErr w:type="spellEnd"/>
      <w:r w:rsidR="00205F34">
        <w:rPr>
          <w:b/>
          <w:bCs/>
          <w:sz w:val="22"/>
        </w:rPr>
        <w:t xml:space="preserve">, Badminton, </w:t>
      </w:r>
      <w:proofErr w:type="spellStart"/>
      <w:r w:rsidR="00205F34">
        <w:rPr>
          <w:b/>
          <w:bCs/>
          <w:sz w:val="22"/>
        </w:rPr>
        <w:t>Pickleball</w:t>
      </w:r>
      <w:proofErr w:type="spellEnd"/>
      <w:r w:rsidR="00205F34">
        <w:rPr>
          <w:b/>
          <w:bCs/>
          <w:sz w:val="22"/>
        </w:rPr>
        <w:t xml:space="preserve">, Floor Hockey, Handball, Ultimate Frisbee, </w:t>
      </w:r>
      <w:r w:rsidR="004C484F">
        <w:rPr>
          <w:b/>
          <w:bCs/>
          <w:sz w:val="22"/>
        </w:rPr>
        <w:t xml:space="preserve">and other organized games. </w:t>
      </w:r>
      <w:r w:rsidR="00390C38">
        <w:rPr>
          <w:b/>
          <w:bCs/>
          <w:sz w:val="22"/>
        </w:rPr>
        <w:t xml:space="preserve">It is our mission to create a fun and safe learning environment for our students. </w:t>
      </w:r>
      <w:r>
        <w:rPr>
          <w:b/>
          <w:bCs/>
          <w:sz w:val="22"/>
        </w:rPr>
        <w:br/>
      </w:r>
    </w:p>
    <w:p w:rsidR="007D0576" w:rsidRDefault="007D0576">
      <w:pPr>
        <w:rPr>
          <w:b/>
          <w:bCs/>
          <w:sz w:val="22"/>
        </w:rPr>
      </w:pPr>
      <w:r>
        <w:rPr>
          <w:b/>
          <w:bCs/>
          <w:sz w:val="22"/>
          <w:u w:val="single"/>
        </w:rPr>
        <w:t>Dress Requirements:</w:t>
      </w:r>
      <w:r>
        <w:rPr>
          <w:b/>
          <w:bCs/>
          <w:sz w:val="22"/>
        </w:rPr>
        <w:t xml:space="preserve"> </w:t>
      </w:r>
      <w:r w:rsidRPr="004C484F">
        <w:rPr>
          <w:bCs/>
          <w:sz w:val="22"/>
        </w:rPr>
        <w:t>“Dressing out” means changing from your school clothes into appropriate clothing for physical activity as described below and changing</w:t>
      </w:r>
      <w:r w:rsidR="004C484F">
        <w:rPr>
          <w:bCs/>
          <w:sz w:val="22"/>
        </w:rPr>
        <w:t xml:space="preserve"> back</w:t>
      </w:r>
      <w:r w:rsidRPr="004C484F">
        <w:rPr>
          <w:bCs/>
          <w:sz w:val="22"/>
        </w:rPr>
        <w:t xml:space="preserve"> into your school clothes after class.  To be successful in physical education class it is imperative that you dress out and participate in </w:t>
      </w:r>
      <w:r w:rsidR="00E4032A" w:rsidRPr="004C484F">
        <w:rPr>
          <w:bCs/>
          <w:sz w:val="22"/>
        </w:rPr>
        <w:t xml:space="preserve">each class.  </w:t>
      </w:r>
      <w:r w:rsidR="00916628">
        <w:rPr>
          <w:bCs/>
          <w:sz w:val="22"/>
        </w:rPr>
        <w:t xml:space="preserve">Every student is required to dress out in Wellness and Physical Education. </w:t>
      </w:r>
      <w:r w:rsidR="004C484F">
        <w:rPr>
          <w:bCs/>
          <w:sz w:val="22"/>
        </w:rPr>
        <w:t xml:space="preserve">Students are only exempt from dressing out if a doctor or parent/legal guardian note is presented. </w:t>
      </w:r>
      <w:r w:rsidR="00E4032A" w:rsidRPr="004C484F">
        <w:rPr>
          <w:bCs/>
          <w:sz w:val="22"/>
        </w:rPr>
        <w:t>The items that you</w:t>
      </w:r>
      <w:r w:rsidRPr="004C484F">
        <w:rPr>
          <w:bCs/>
          <w:sz w:val="22"/>
        </w:rPr>
        <w:t xml:space="preserve"> need are as follows:</w:t>
      </w:r>
    </w:p>
    <w:p w:rsidR="007D0576" w:rsidRDefault="007D0576">
      <w:pPr>
        <w:rPr>
          <w:b/>
          <w:bCs/>
          <w:sz w:val="22"/>
        </w:rPr>
      </w:pPr>
    </w:p>
    <w:p w:rsidR="007D0576" w:rsidRDefault="007D0576">
      <w:pPr>
        <w:rPr>
          <w:b/>
          <w:bCs/>
          <w:sz w:val="22"/>
        </w:rPr>
      </w:pPr>
      <w:r>
        <w:rPr>
          <w:b/>
          <w:bCs/>
          <w:sz w:val="22"/>
        </w:rPr>
        <w:tab/>
        <w:t xml:space="preserve">Lock </w:t>
      </w:r>
      <w:r>
        <w:rPr>
          <w:b/>
          <w:bCs/>
          <w:sz w:val="22"/>
        </w:rPr>
        <w:tab/>
      </w:r>
      <w:r>
        <w:rPr>
          <w:b/>
          <w:bCs/>
          <w:sz w:val="22"/>
        </w:rPr>
        <w:tab/>
      </w:r>
      <w:r w:rsidRPr="004C484F">
        <w:rPr>
          <w:bCs/>
          <w:sz w:val="22"/>
        </w:rPr>
        <w:t>Bring a lock for your locker in the dressing room</w:t>
      </w:r>
      <w:r w:rsidR="00916628">
        <w:rPr>
          <w:bCs/>
          <w:sz w:val="22"/>
        </w:rPr>
        <w:t xml:space="preserve">. Lockers should be </w:t>
      </w:r>
      <w:r w:rsidR="00916628">
        <w:rPr>
          <w:bCs/>
          <w:sz w:val="22"/>
        </w:rPr>
        <w:tab/>
      </w:r>
      <w:r w:rsidR="00916628">
        <w:rPr>
          <w:bCs/>
          <w:sz w:val="22"/>
        </w:rPr>
        <w:tab/>
      </w:r>
      <w:r w:rsidR="00916628">
        <w:rPr>
          <w:bCs/>
          <w:sz w:val="22"/>
        </w:rPr>
        <w:tab/>
      </w:r>
      <w:r w:rsidR="00916628">
        <w:rPr>
          <w:bCs/>
          <w:sz w:val="22"/>
        </w:rPr>
        <w:tab/>
      </w:r>
      <w:r w:rsidR="00390C38">
        <w:rPr>
          <w:bCs/>
          <w:sz w:val="22"/>
        </w:rPr>
        <w:tab/>
      </w:r>
      <w:r w:rsidR="00916628">
        <w:rPr>
          <w:bCs/>
          <w:sz w:val="22"/>
        </w:rPr>
        <w:t xml:space="preserve">locked any time a student is not near the locker to prevent personal items </w:t>
      </w:r>
      <w:r w:rsidR="00916628">
        <w:rPr>
          <w:bCs/>
          <w:sz w:val="22"/>
        </w:rPr>
        <w:tab/>
      </w:r>
      <w:r w:rsidR="00916628">
        <w:rPr>
          <w:bCs/>
          <w:sz w:val="22"/>
        </w:rPr>
        <w:tab/>
      </w:r>
      <w:r w:rsidR="00916628">
        <w:rPr>
          <w:bCs/>
          <w:sz w:val="22"/>
        </w:rPr>
        <w:tab/>
      </w:r>
      <w:r w:rsidR="00916628">
        <w:rPr>
          <w:bCs/>
          <w:sz w:val="22"/>
        </w:rPr>
        <w:tab/>
      </w:r>
      <w:r w:rsidR="00390C38">
        <w:rPr>
          <w:bCs/>
          <w:sz w:val="22"/>
        </w:rPr>
        <w:tab/>
      </w:r>
      <w:r w:rsidR="00916628">
        <w:rPr>
          <w:bCs/>
          <w:sz w:val="22"/>
        </w:rPr>
        <w:t>being stolen. Lockers are NOT to be shared.</w:t>
      </w:r>
    </w:p>
    <w:p w:rsidR="007D0576" w:rsidRDefault="007D0576">
      <w:pPr>
        <w:rPr>
          <w:b/>
          <w:bCs/>
          <w:sz w:val="22"/>
        </w:rPr>
      </w:pPr>
      <w:r>
        <w:rPr>
          <w:b/>
          <w:bCs/>
          <w:sz w:val="22"/>
        </w:rPr>
        <w:tab/>
      </w:r>
    </w:p>
    <w:p w:rsidR="007D0576" w:rsidRPr="004C484F" w:rsidRDefault="007D0576">
      <w:pPr>
        <w:rPr>
          <w:bCs/>
          <w:sz w:val="22"/>
        </w:rPr>
      </w:pPr>
      <w:r>
        <w:rPr>
          <w:b/>
          <w:bCs/>
          <w:sz w:val="22"/>
        </w:rPr>
        <w:tab/>
        <w:t>T-Shirt</w:t>
      </w:r>
      <w:r>
        <w:rPr>
          <w:b/>
          <w:bCs/>
          <w:sz w:val="22"/>
        </w:rPr>
        <w:tab/>
      </w:r>
      <w:r>
        <w:rPr>
          <w:b/>
          <w:bCs/>
          <w:sz w:val="22"/>
        </w:rPr>
        <w:tab/>
      </w:r>
      <w:r w:rsidRPr="004C484F">
        <w:rPr>
          <w:bCs/>
          <w:sz w:val="22"/>
        </w:rPr>
        <w:t>A student must h</w:t>
      </w:r>
      <w:r w:rsidR="00E4032A" w:rsidRPr="004C484F">
        <w:rPr>
          <w:bCs/>
          <w:sz w:val="22"/>
        </w:rPr>
        <w:t xml:space="preserve">ave a plain white, royal blue, </w:t>
      </w:r>
      <w:r w:rsidRPr="004C484F">
        <w:rPr>
          <w:bCs/>
          <w:sz w:val="22"/>
        </w:rPr>
        <w:t>gray, or black t-shirt.</w:t>
      </w:r>
    </w:p>
    <w:p w:rsidR="007D0576" w:rsidRPr="004C484F" w:rsidRDefault="007D0576">
      <w:pPr>
        <w:rPr>
          <w:bCs/>
          <w:sz w:val="22"/>
        </w:rPr>
      </w:pPr>
      <w:r w:rsidRPr="004C484F">
        <w:rPr>
          <w:bCs/>
          <w:sz w:val="22"/>
        </w:rPr>
        <w:tab/>
      </w:r>
      <w:r w:rsidRPr="004C484F">
        <w:rPr>
          <w:bCs/>
          <w:sz w:val="22"/>
        </w:rPr>
        <w:tab/>
      </w:r>
      <w:r w:rsidRPr="004C484F">
        <w:rPr>
          <w:bCs/>
          <w:sz w:val="22"/>
        </w:rPr>
        <w:tab/>
        <w:t>A LaVergne High School Logo is acceptable, regardless of color.</w:t>
      </w:r>
    </w:p>
    <w:p w:rsidR="007D0576" w:rsidRDefault="007D0576">
      <w:pPr>
        <w:rPr>
          <w:b/>
          <w:bCs/>
          <w:sz w:val="22"/>
        </w:rPr>
      </w:pPr>
    </w:p>
    <w:p w:rsidR="007D0576" w:rsidRPr="004C484F" w:rsidRDefault="007D0576">
      <w:pPr>
        <w:rPr>
          <w:bCs/>
          <w:sz w:val="22"/>
        </w:rPr>
      </w:pPr>
      <w:r>
        <w:rPr>
          <w:b/>
          <w:bCs/>
          <w:sz w:val="22"/>
        </w:rPr>
        <w:tab/>
        <w:t>Shorts</w:t>
      </w:r>
      <w:r w:rsidR="004516A8">
        <w:rPr>
          <w:b/>
          <w:bCs/>
          <w:sz w:val="22"/>
        </w:rPr>
        <w:t>/Sweats</w:t>
      </w:r>
      <w:r w:rsidR="004516A8">
        <w:rPr>
          <w:b/>
          <w:bCs/>
          <w:sz w:val="22"/>
        </w:rPr>
        <w:tab/>
      </w:r>
      <w:r w:rsidRPr="004C484F">
        <w:rPr>
          <w:bCs/>
          <w:sz w:val="22"/>
        </w:rPr>
        <w:t>A student must have shorts that are acceptable in length and fullness</w:t>
      </w:r>
    </w:p>
    <w:p w:rsidR="007D0576" w:rsidRPr="004C484F" w:rsidRDefault="007D0576">
      <w:pPr>
        <w:rPr>
          <w:bCs/>
          <w:sz w:val="22"/>
        </w:rPr>
      </w:pPr>
      <w:r w:rsidRPr="004C484F">
        <w:rPr>
          <w:bCs/>
          <w:sz w:val="22"/>
        </w:rPr>
        <w:tab/>
      </w:r>
      <w:r w:rsidRPr="004C484F">
        <w:rPr>
          <w:bCs/>
          <w:sz w:val="22"/>
        </w:rPr>
        <w:tab/>
      </w:r>
      <w:r w:rsidRPr="004C484F">
        <w:rPr>
          <w:bCs/>
          <w:sz w:val="22"/>
        </w:rPr>
        <w:tab/>
        <w:t xml:space="preserve">for freedom of movement, but will stay in place without being held </w:t>
      </w:r>
    </w:p>
    <w:p w:rsidR="007D0576" w:rsidRPr="004C484F" w:rsidRDefault="00E4032A">
      <w:pPr>
        <w:rPr>
          <w:bCs/>
          <w:sz w:val="22"/>
        </w:rPr>
      </w:pPr>
      <w:r w:rsidRPr="004C484F">
        <w:rPr>
          <w:bCs/>
          <w:sz w:val="22"/>
        </w:rPr>
        <w:tab/>
      </w:r>
      <w:r w:rsidRPr="004C484F">
        <w:rPr>
          <w:bCs/>
          <w:sz w:val="22"/>
        </w:rPr>
        <w:tab/>
      </w:r>
      <w:r w:rsidRPr="004C484F">
        <w:rPr>
          <w:bCs/>
          <w:sz w:val="22"/>
        </w:rPr>
        <w:tab/>
        <w:t>by</w:t>
      </w:r>
      <w:r w:rsidR="007D0576" w:rsidRPr="004C484F">
        <w:rPr>
          <w:bCs/>
          <w:sz w:val="22"/>
        </w:rPr>
        <w:t xml:space="preserve"> hand, belt or suspenders.  A </w:t>
      </w:r>
      <w:smartTag w:uri="urn:schemas-microsoft-com:office:smarttags" w:element="place">
        <w:smartTag w:uri="urn:schemas-microsoft-com:office:smarttags" w:element="PlaceName">
          <w:r w:rsidR="007D0576" w:rsidRPr="004C484F">
            <w:rPr>
              <w:bCs/>
              <w:sz w:val="22"/>
            </w:rPr>
            <w:t>LaVergne</w:t>
          </w:r>
        </w:smartTag>
        <w:r w:rsidR="007D0576" w:rsidRPr="004C484F">
          <w:rPr>
            <w:bCs/>
            <w:sz w:val="22"/>
          </w:rPr>
          <w:t xml:space="preserve"> </w:t>
        </w:r>
        <w:smartTag w:uri="urn:schemas-microsoft-com:office:smarttags" w:element="PlaceType">
          <w:r w:rsidR="007D0576" w:rsidRPr="004C484F">
            <w:rPr>
              <w:bCs/>
              <w:sz w:val="22"/>
            </w:rPr>
            <w:t>High School</w:t>
          </w:r>
        </w:smartTag>
      </w:smartTag>
      <w:r w:rsidR="007D0576" w:rsidRPr="004C484F">
        <w:rPr>
          <w:bCs/>
          <w:sz w:val="22"/>
        </w:rPr>
        <w:t xml:space="preserve"> logo is</w:t>
      </w:r>
    </w:p>
    <w:p w:rsidR="007D0576" w:rsidRPr="004C484F" w:rsidRDefault="007D0576">
      <w:pPr>
        <w:rPr>
          <w:bCs/>
          <w:sz w:val="22"/>
        </w:rPr>
      </w:pPr>
      <w:r w:rsidRPr="004C484F">
        <w:rPr>
          <w:bCs/>
          <w:sz w:val="22"/>
        </w:rPr>
        <w:tab/>
      </w:r>
      <w:r w:rsidRPr="004C484F">
        <w:rPr>
          <w:bCs/>
          <w:sz w:val="22"/>
        </w:rPr>
        <w:tab/>
      </w:r>
      <w:r w:rsidRPr="004C484F">
        <w:rPr>
          <w:bCs/>
          <w:sz w:val="22"/>
        </w:rPr>
        <w:tab/>
        <w:t xml:space="preserve">acceptable.  Shorts length and shirts should be worn the same as </w:t>
      </w:r>
    </w:p>
    <w:p w:rsidR="007D0576" w:rsidRPr="004C484F" w:rsidRDefault="007D0576">
      <w:pPr>
        <w:rPr>
          <w:bCs/>
          <w:sz w:val="22"/>
        </w:rPr>
      </w:pPr>
      <w:r w:rsidRPr="004C484F">
        <w:rPr>
          <w:bCs/>
          <w:sz w:val="22"/>
        </w:rPr>
        <w:tab/>
      </w:r>
      <w:r w:rsidRPr="004C484F">
        <w:rPr>
          <w:bCs/>
          <w:sz w:val="22"/>
        </w:rPr>
        <w:tab/>
      </w:r>
      <w:r w:rsidRPr="004C484F">
        <w:rPr>
          <w:bCs/>
          <w:sz w:val="22"/>
        </w:rPr>
        <w:tab/>
        <w:t xml:space="preserve">stated in the school dress policy.  No sagging of shorts will be </w:t>
      </w:r>
    </w:p>
    <w:p w:rsidR="007D0576" w:rsidRPr="004C484F" w:rsidRDefault="007D0576" w:rsidP="004516A8">
      <w:pPr>
        <w:rPr>
          <w:bCs/>
          <w:sz w:val="22"/>
        </w:rPr>
      </w:pPr>
      <w:r w:rsidRPr="004C484F">
        <w:rPr>
          <w:bCs/>
          <w:sz w:val="22"/>
        </w:rPr>
        <w:tab/>
      </w:r>
      <w:r w:rsidRPr="004C484F">
        <w:rPr>
          <w:bCs/>
          <w:sz w:val="22"/>
        </w:rPr>
        <w:tab/>
      </w:r>
      <w:r w:rsidRPr="004C484F">
        <w:rPr>
          <w:bCs/>
          <w:sz w:val="22"/>
        </w:rPr>
        <w:tab/>
        <w:t xml:space="preserve">tolerated.  </w:t>
      </w:r>
      <w:r w:rsidR="004516A8" w:rsidRPr="004C484F">
        <w:rPr>
          <w:bCs/>
          <w:sz w:val="22"/>
        </w:rPr>
        <w:t xml:space="preserve">Acceptable colors are </w:t>
      </w:r>
      <w:r w:rsidRPr="004C484F">
        <w:rPr>
          <w:bCs/>
          <w:sz w:val="22"/>
        </w:rPr>
        <w:t xml:space="preserve">royal blue, white, gray, or black </w:t>
      </w:r>
      <w:r w:rsidR="004516A8" w:rsidRPr="004C484F">
        <w:rPr>
          <w:bCs/>
          <w:sz w:val="22"/>
        </w:rPr>
        <w:tab/>
      </w:r>
      <w:r w:rsidR="004516A8" w:rsidRPr="004C484F">
        <w:rPr>
          <w:bCs/>
          <w:sz w:val="22"/>
        </w:rPr>
        <w:tab/>
      </w:r>
      <w:r w:rsidR="004516A8" w:rsidRPr="004C484F">
        <w:rPr>
          <w:bCs/>
          <w:sz w:val="22"/>
        </w:rPr>
        <w:tab/>
      </w:r>
      <w:r w:rsidR="004516A8" w:rsidRPr="004C484F">
        <w:rPr>
          <w:bCs/>
          <w:sz w:val="22"/>
        </w:rPr>
        <w:tab/>
      </w:r>
      <w:r w:rsidR="00390C38">
        <w:rPr>
          <w:bCs/>
          <w:sz w:val="22"/>
        </w:rPr>
        <w:tab/>
      </w:r>
      <w:r w:rsidRPr="004C484F">
        <w:rPr>
          <w:bCs/>
          <w:sz w:val="22"/>
        </w:rPr>
        <w:t xml:space="preserve">shorts.  </w:t>
      </w:r>
      <w:r w:rsidR="004516A8" w:rsidRPr="004C484F">
        <w:rPr>
          <w:bCs/>
          <w:sz w:val="22"/>
        </w:rPr>
        <w:t xml:space="preserve">Blue </w:t>
      </w:r>
      <w:r w:rsidRPr="004C484F">
        <w:rPr>
          <w:bCs/>
          <w:sz w:val="22"/>
        </w:rPr>
        <w:t>jean shorts</w:t>
      </w:r>
      <w:r w:rsidR="004516A8" w:rsidRPr="004C484F">
        <w:rPr>
          <w:bCs/>
          <w:sz w:val="22"/>
        </w:rPr>
        <w:t xml:space="preserve">, </w:t>
      </w:r>
      <w:r w:rsidRPr="004C484F">
        <w:rPr>
          <w:bCs/>
          <w:sz w:val="22"/>
        </w:rPr>
        <w:t>cut offs</w:t>
      </w:r>
      <w:r w:rsidR="004516A8" w:rsidRPr="004C484F">
        <w:rPr>
          <w:bCs/>
          <w:sz w:val="22"/>
        </w:rPr>
        <w:t>, and yoga pants</w:t>
      </w:r>
      <w:r w:rsidRPr="004C484F">
        <w:rPr>
          <w:bCs/>
          <w:sz w:val="22"/>
        </w:rPr>
        <w:t xml:space="preserve"> </w:t>
      </w:r>
      <w:r w:rsidR="004516A8" w:rsidRPr="004C484F">
        <w:rPr>
          <w:bCs/>
          <w:sz w:val="22"/>
        </w:rPr>
        <w:t>are prohibited.</w:t>
      </w:r>
    </w:p>
    <w:p w:rsidR="007D0576" w:rsidRDefault="007D0576">
      <w:pPr>
        <w:rPr>
          <w:b/>
          <w:bCs/>
          <w:sz w:val="22"/>
        </w:rPr>
      </w:pPr>
    </w:p>
    <w:p w:rsidR="007D0576" w:rsidRPr="004C484F" w:rsidRDefault="007D0576">
      <w:pPr>
        <w:rPr>
          <w:bCs/>
          <w:sz w:val="22"/>
        </w:rPr>
      </w:pPr>
      <w:r>
        <w:rPr>
          <w:b/>
          <w:bCs/>
          <w:sz w:val="22"/>
        </w:rPr>
        <w:tab/>
        <w:t>Shoes</w:t>
      </w:r>
      <w:r>
        <w:rPr>
          <w:b/>
          <w:bCs/>
          <w:sz w:val="22"/>
        </w:rPr>
        <w:tab/>
      </w:r>
      <w:r>
        <w:rPr>
          <w:b/>
          <w:bCs/>
          <w:sz w:val="22"/>
        </w:rPr>
        <w:tab/>
      </w:r>
      <w:r w:rsidRPr="004C484F">
        <w:rPr>
          <w:bCs/>
          <w:sz w:val="22"/>
        </w:rPr>
        <w:t xml:space="preserve">Any type rubber sole athletic shoes with laces are acceptable.  Shoes </w:t>
      </w:r>
    </w:p>
    <w:p w:rsidR="007D0576" w:rsidRPr="004C484F" w:rsidRDefault="007D0576">
      <w:pPr>
        <w:rPr>
          <w:bCs/>
          <w:sz w:val="22"/>
        </w:rPr>
      </w:pPr>
      <w:r w:rsidRPr="004C484F">
        <w:rPr>
          <w:bCs/>
          <w:sz w:val="22"/>
        </w:rPr>
        <w:tab/>
      </w:r>
      <w:r w:rsidRPr="004C484F">
        <w:rPr>
          <w:bCs/>
          <w:sz w:val="22"/>
        </w:rPr>
        <w:tab/>
      </w:r>
      <w:r w:rsidRPr="004C484F">
        <w:rPr>
          <w:bCs/>
          <w:sz w:val="22"/>
        </w:rPr>
        <w:tab/>
        <w:t xml:space="preserve">that mark the floor will not be allowed.  No open-toed, heel out, slip </w:t>
      </w:r>
      <w:r w:rsidRPr="004C484F">
        <w:rPr>
          <w:bCs/>
          <w:sz w:val="22"/>
        </w:rPr>
        <w:tab/>
      </w:r>
    </w:p>
    <w:p w:rsidR="007D0576" w:rsidRPr="004C484F" w:rsidRDefault="007D0576">
      <w:pPr>
        <w:rPr>
          <w:bCs/>
          <w:sz w:val="22"/>
        </w:rPr>
      </w:pPr>
      <w:r w:rsidRPr="004C484F">
        <w:rPr>
          <w:bCs/>
          <w:sz w:val="22"/>
        </w:rPr>
        <w:tab/>
      </w:r>
      <w:r w:rsidRPr="004C484F">
        <w:rPr>
          <w:bCs/>
          <w:sz w:val="22"/>
        </w:rPr>
        <w:tab/>
      </w:r>
      <w:r w:rsidRPr="004C484F">
        <w:rPr>
          <w:bCs/>
          <w:sz w:val="22"/>
        </w:rPr>
        <w:tab/>
        <w:t>on, boots, flip flops, or other casual shoes.</w:t>
      </w:r>
    </w:p>
    <w:p w:rsidR="007D0576" w:rsidRDefault="007D0576">
      <w:pPr>
        <w:rPr>
          <w:b/>
          <w:bCs/>
          <w:sz w:val="22"/>
        </w:rPr>
      </w:pPr>
    </w:p>
    <w:p w:rsidR="007D0576" w:rsidRPr="004C484F" w:rsidRDefault="00C774D9">
      <w:pPr>
        <w:rPr>
          <w:bCs/>
          <w:sz w:val="22"/>
        </w:rPr>
      </w:pPr>
      <w:r w:rsidRPr="00C774D9">
        <w:rPr>
          <w:b/>
          <w:bCs/>
          <w:sz w:val="22"/>
          <w:u w:val="single"/>
        </w:rPr>
        <w:t>Medical Policies</w:t>
      </w:r>
      <w:r w:rsidR="004C484F">
        <w:rPr>
          <w:b/>
          <w:bCs/>
          <w:sz w:val="22"/>
          <w:u w:val="single"/>
        </w:rPr>
        <w:t>/Sick Notes/Injury Notes</w:t>
      </w:r>
      <w:r>
        <w:rPr>
          <w:b/>
          <w:bCs/>
          <w:sz w:val="22"/>
        </w:rPr>
        <w:t xml:space="preserve">: </w:t>
      </w:r>
      <w:r w:rsidR="007D0576" w:rsidRPr="004C484F">
        <w:rPr>
          <w:bCs/>
          <w:sz w:val="22"/>
        </w:rPr>
        <w:t>Students with medical conditions are responsible for turning in appropriate letters from doctors to his or her wellness teacher.</w:t>
      </w:r>
      <w:r w:rsidRPr="004C484F">
        <w:rPr>
          <w:bCs/>
          <w:sz w:val="22"/>
        </w:rPr>
        <w:t xml:space="preserve"> Medication/Inhalers is to be given to the school nurse for distribution. </w:t>
      </w:r>
      <w:r w:rsidR="007D0576" w:rsidRPr="004C484F">
        <w:rPr>
          <w:bCs/>
          <w:sz w:val="22"/>
        </w:rPr>
        <w:t>If you do not have medical insurance, LHS offers coverage.</w:t>
      </w:r>
    </w:p>
    <w:p w:rsidR="004C484F" w:rsidRPr="004C484F" w:rsidRDefault="004C484F">
      <w:pPr>
        <w:rPr>
          <w:bCs/>
          <w:sz w:val="22"/>
        </w:rPr>
      </w:pPr>
      <w:r w:rsidRPr="004C484F">
        <w:rPr>
          <w:bCs/>
          <w:sz w:val="22"/>
        </w:rPr>
        <w:t xml:space="preserve">If a student is sick or injured, a </w:t>
      </w:r>
      <w:r>
        <w:rPr>
          <w:bCs/>
          <w:sz w:val="22"/>
        </w:rPr>
        <w:t xml:space="preserve">hand written </w:t>
      </w:r>
      <w:r w:rsidRPr="004C484F">
        <w:rPr>
          <w:bCs/>
          <w:sz w:val="22"/>
        </w:rPr>
        <w:t xml:space="preserve">note from the </w:t>
      </w:r>
      <w:r>
        <w:rPr>
          <w:bCs/>
          <w:sz w:val="22"/>
        </w:rPr>
        <w:t xml:space="preserve">doctor and/or </w:t>
      </w:r>
      <w:r w:rsidRPr="004C484F">
        <w:rPr>
          <w:bCs/>
          <w:sz w:val="22"/>
        </w:rPr>
        <w:t>parent/</w:t>
      </w:r>
      <w:r>
        <w:rPr>
          <w:bCs/>
          <w:sz w:val="22"/>
        </w:rPr>
        <w:t xml:space="preserve">legal </w:t>
      </w:r>
      <w:r w:rsidRPr="004C484F">
        <w:rPr>
          <w:bCs/>
          <w:sz w:val="22"/>
        </w:rPr>
        <w:t xml:space="preserve">guardian is required to excuse them from </w:t>
      </w:r>
      <w:r w:rsidR="00916628">
        <w:rPr>
          <w:bCs/>
          <w:sz w:val="22"/>
        </w:rPr>
        <w:t>dressing out/</w:t>
      </w:r>
      <w:r>
        <w:rPr>
          <w:bCs/>
          <w:sz w:val="22"/>
        </w:rPr>
        <w:t>physical activity</w:t>
      </w:r>
      <w:r w:rsidRPr="004C484F">
        <w:rPr>
          <w:bCs/>
          <w:sz w:val="22"/>
        </w:rPr>
        <w:t>. A note from a paren</w:t>
      </w:r>
      <w:r>
        <w:rPr>
          <w:bCs/>
          <w:sz w:val="22"/>
        </w:rPr>
        <w:t xml:space="preserve">t will only be valid for one day and must include a contact phone number. </w:t>
      </w:r>
    </w:p>
    <w:p w:rsidR="00390C38" w:rsidRDefault="00390C38">
      <w:pPr>
        <w:jc w:val="both"/>
        <w:rPr>
          <w:b/>
          <w:bCs/>
          <w:sz w:val="22"/>
          <w:u w:val="single"/>
        </w:rPr>
      </w:pPr>
    </w:p>
    <w:p w:rsidR="00C774D9" w:rsidRDefault="00C774D9">
      <w:pPr>
        <w:jc w:val="both"/>
        <w:rPr>
          <w:b/>
          <w:bCs/>
          <w:sz w:val="22"/>
          <w:u w:val="single"/>
        </w:rPr>
      </w:pPr>
      <w:r>
        <w:rPr>
          <w:b/>
          <w:bCs/>
          <w:sz w:val="22"/>
          <w:u w:val="single"/>
        </w:rPr>
        <w:t>Grading Policy:</w:t>
      </w:r>
    </w:p>
    <w:p w:rsidR="007D0576" w:rsidRDefault="00C774D9">
      <w:pPr>
        <w:jc w:val="both"/>
        <w:rPr>
          <w:b/>
          <w:bCs/>
          <w:sz w:val="22"/>
        </w:rPr>
      </w:pPr>
      <w:r w:rsidRPr="00C774D9">
        <w:rPr>
          <w:b/>
          <w:bCs/>
          <w:sz w:val="22"/>
        </w:rPr>
        <w:sym w:font="Wingdings" w:char="F0E0"/>
      </w:r>
      <w:r>
        <w:rPr>
          <w:b/>
          <w:bCs/>
          <w:sz w:val="22"/>
        </w:rPr>
        <w:t xml:space="preserve"> </w:t>
      </w:r>
      <w:r w:rsidRPr="00C774D9">
        <w:rPr>
          <w:b/>
          <w:bCs/>
          <w:sz w:val="22"/>
        </w:rPr>
        <w:t>Daily Assignments:</w:t>
      </w:r>
      <w:r>
        <w:rPr>
          <w:b/>
          <w:bCs/>
          <w:sz w:val="22"/>
        </w:rPr>
        <w:t xml:space="preserve"> </w:t>
      </w:r>
      <w:r w:rsidR="00B7645A">
        <w:rPr>
          <w:bCs/>
          <w:sz w:val="22"/>
          <w:u w:val="single"/>
        </w:rPr>
        <w:t>Daily Assignments count for 35</w:t>
      </w:r>
      <w:r w:rsidRPr="004C484F">
        <w:rPr>
          <w:bCs/>
          <w:sz w:val="22"/>
          <w:u w:val="single"/>
        </w:rPr>
        <w:t>% of students’ grade</w:t>
      </w:r>
      <w:r w:rsidRPr="004C484F">
        <w:rPr>
          <w:bCs/>
          <w:sz w:val="22"/>
        </w:rPr>
        <w:t>. Daily As</w:t>
      </w:r>
      <w:r w:rsidR="00B673AF">
        <w:rPr>
          <w:bCs/>
          <w:sz w:val="22"/>
        </w:rPr>
        <w:t xml:space="preserve">signments include completion of </w:t>
      </w:r>
      <w:r w:rsidRPr="004C484F">
        <w:rPr>
          <w:bCs/>
          <w:sz w:val="22"/>
        </w:rPr>
        <w:t>dressin</w:t>
      </w:r>
      <w:r w:rsidR="00E047E5" w:rsidRPr="004C484F">
        <w:rPr>
          <w:bCs/>
          <w:sz w:val="22"/>
        </w:rPr>
        <w:t>g out in appropriate attir</w:t>
      </w:r>
      <w:r w:rsidR="00B673AF">
        <w:rPr>
          <w:bCs/>
          <w:sz w:val="22"/>
        </w:rPr>
        <w:t>e and</w:t>
      </w:r>
      <w:r w:rsidRPr="004C484F">
        <w:rPr>
          <w:bCs/>
          <w:sz w:val="22"/>
        </w:rPr>
        <w:t xml:space="preserve"> daily participation in activities</w:t>
      </w:r>
      <w:r w:rsidR="00B673AF">
        <w:rPr>
          <w:bCs/>
          <w:sz w:val="22"/>
        </w:rPr>
        <w:t>.</w:t>
      </w:r>
    </w:p>
    <w:p w:rsidR="00E047E5" w:rsidRDefault="00E047E5">
      <w:pPr>
        <w:jc w:val="both"/>
        <w:rPr>
          <w:b/>
          <w:bCs/>
          <w:sz w:val="22"/>
        </w:rPr>
      </w:pPr>
      <w:r>
        <w:rPr>
          <w:b/>
          <w:bCs/>
          <w:sz w:val="22"/>
        </w:rPr>
        <w:t>**</w:t>
      </w:r>
      <w:r w:rsidRPr="00E047E5">
        <w:rPr>
          <w:b/>
          <w:bCs/>
          <w:sz w:val="22"/>
        </w:rPr>
        <w:t xml:space="preserve"> </w:t>
      </w:r>
      <w:r w:rsidRPr="00E047E5">
        <w:rPr>
          <w:bCs/>
          <w:i/>
          <w:sz w:val="22"/>
        </w:rPr>
        <w:t xml:space="preserve">Each student will </w:t>
      </w:r>
      <w:r w:rsidR="007660A5">
        <w:rPr>
          <w:bCs/>
          <w:i/>
          <w:sz w:val="22"/>
        </w:rPr>
        <w:t>have the opportunity to receive 20 points per day – 10 for dressing out in the appropriate clothing and 10 for participating during the daily activity. This totals to 100 points per week to be earned.</w:t>
      </w:r>
    </w:p>
    <w:p w:rsidR="00C774D9" w:rsidRDefault="00C774D9">
      <w:pPr>
        <w:jc w:val="both"/>
        <w:rPr>
          <w:bCs/>
          <w:sz w:val="22"/>
        </w:rPr>
      </w:pPr>
      <w:r w:rsidRPr="00C774D9">
        <w:rPr>
          <w:b/>
          <w:bCs/>
          <w:sz w:val="22"/>
        </w:rPr>
        <w:sym w:font="Wingdings" w:char="F0E0"/>
      </w:r>
      <w:r>
        <w:rPr>
          <w:b/>
          <w:bCs/>
          <w:sz w:val="22"/>
        </w:rPr>
        <w:t xml:space="preserve"> Test Grades: </w:t>
      </w:r>
      <w:r w:rsidRPr="004C484F">
        <w:rPr>
          <w:bCs/>
          <w:sz w:val="22"/>
          <w:u w:val="single"/>
        </w:rPr>
        <w:t>Test Grades account for 30% of students’ grade.</w:t>
      </w:r>
      <w:r w:rsidRPr="004C484F">
        <w:rPr>
          <w:bCs/>
          <w:sz w:val="22"/>
        </w:rPr>
        <w:t xml:space="preserve"> Test g</w:t>
      </w:r>
      <w:r w:rsidR="00B673AF">
        <w:rPr>
          <w:bCs/>
          <w:sz w:val="22"/>
        </w:rPr>
        <w:t xml:space="preserve">rades include Literacy Lessons, </w:t>
      </w:r>
      <w:r w:rsidR="005239DE">
        <w:rPr>
          <w:bCs/>
          <w:sz w:val="22"/>
        </w:rPr>
        <w:t xml:space="preserve">Benchmark Tests, </w:t>
      </w:r>
      <w:r w:rsidRPr="004C484F">
        <w:rPr>
          <w:bCs/>
          <w:sz w:val="22"/>
        </w:rPr>
        <w:t xml:space="preserve">Midterm </w:t>
      </w:r>
      <w:r w:rsidR="005239DE">
        <w:rPr>
          <w:bCs/>
          <w:sz w:val="22"/>
        </w:rPr>
        <w:t>Exams</w:t>
      </w:r>
      <w:r w:rsidRPr="004C484F">
        <w:rPr>
          <w:bCs/>
          <w:sz w:val="22"/>
        </w:rPr>
        <w:t xml:space="preserve">, and Final Exams. </w:t>
      </w:r>
      <w:r w:rsidR="005239DE">
        <w:rPr>
          <w:bCs/>
          <w:sz w:val="22"/>
        </w:rPr>
        <w:t>Our benchmark, midterm and final exams will consist of the Presidential Physical</w:t>
      </w:r>
      <w:bookmarkStart w:id="0" w:name="_GoBack"/>
      <w:bookmarkEnd w:id="0"/>
      <w:r w:rsidR="005239DE">
        <w:rPr>
          <w:bCs/>
          <w:sz w:val="22"/>
        </w:rPr>
        <w:t xml:space="preserve"> Fitness test as well as questions pertaining to the material learned during the quarter. The grading scale for the physical fitness test is below. </w:t>
      </w:r>
    </w:p>
    <w:p w:rsidR="00B7645A" w:rsidRPr="00B7645A" w:rsidRDefault="00B7645A">
      <w:pPr>
        <w:jc w:val="both"/>
        <w:rPr>
          <w:bCs/>
          <w:sz w:val="22"/>
        </w:rPr>
      </w:pPr>
      <w:r w:rsidRPr="00B7645A">
        <w:rPr>
          <w:b/>
          <w:bCs/>
          <w:sz w:val="22"/>
        </w:rPr>
        <w:sym w:font="Wingdings" w:char="F0E0"/>
      </w:r>
      <w:r w:rsidRPr="00B7645A">
        <w:rPr>
          <w:b/>
          <w:bCs/>
          <w:sz w:val="22"/>
        </w:rPr>
        <w:t xml:space="preserve"> Standards Based Grades:</w:t>
      </w:r>
      <w:r>
        <w:rPr>
          <w:bCs/>
          <w:sz w:val="22"/>
        </w:rPr>
        <w:t xml:space="preserve"> </w:t>
      </w:r>
      <w:r w:rsidRPr="00B7645A">
        <w:rPr>
          <w:bCs/>
          <w:sz w:val="22"/>
          <w:u w:val="single"/>
        </w:rPr>
        <w:t>Standards Based Grades (SBG) will account for 35% of the students’ grade.</w:t>
      </w:r>
      <w:r>
        <w:rPr>
          <w:bCs/>
          <w:sz w:val="22"/>
        </w:rPr>
        <w:t xml:space="preserve"> These grades are given throughout the semester as students are exposed to and master standards.</w:t>
      </w:r>
    </w:p>
    <w:p w:rsidR="007D0576" w:rsidRDefault="007D0576">
      <w:pPr>
        <w:jc w:val="both"/>
        <w:rPr>
          <w:b/>
          <w:bCs/>
          <w:sz w:val="22"/>
          <w:u w:val="single"/>
        </w:rPr>
      </w:pPr>
    </w:p>
    <w:p w:rsidR="007D0576" w:rsidRDefault="007D0576" w:rsidP="00CA5B93">
      <w:pPr>
        <w:jc w:val="both"/>
        <w:rPr>
          <w:bCs/>
          <w:sz w:val="22"/>
        </w:rPr>
      </w:pPr>
      <w:r>
        <w:rPr>
          <w:b/>
          <w:bCs/>
          <w:sz w:val="22"/>
          <w:u w:val="single"/>
        </w:rPr>
        <w:lastRenderedPageBreak/>
        <w:t>Tardy Policy</w:t>
      </w:r>
      <w:r w:rsidR="00CA5B93">
        <w:rPr>
          <w:b/>
          <w:bCs/>
          <w:sz w:val="22"/>
          <w:u w:val="single"/>
        </w:rPr>
        <w:t>:</w:t>
      </w:r>
      <w:r w:rsidR="00CA5B93">
        <w:rPr>
          <w:b/>
          <w:bCs/>
          <w:sz w:val="22"/>
        </w:rPr>
        <w:t xml:space="preserve"> </w:t>
      </w:r>
      <w:r w:rsidRPr="00CA5B93">
        <w:rPr>
          <w:bCs/>
          <w:sz w:val="22"/>
        </w:rPr>
        <w:t xml:space="preserve">A student will receive a tardy if he/she is late to class without a written excuse from another teacher stating the reason for why they were late. </w:t>
      </w:r>
      <w:r w:rsidR="00CA5B93">
        <w:rPr>
          <w:bCs/>
          <w:sz w:val="22"/>
        </w:rPr>
        <w:t>A student is also considered tardy if he/she is not in his/her assigned spot in the gym after dressing out prior to the beginning of class.</w:t>
      </w:r>
      <w:r w:rsidR="00CA5B93" w:rsidRPr="00CA5B93">
        <w:rPr>
          <w:bCs/>
          <w:sz w:val="22"/>
        </w:rPr>
        <w:t xml:space="preserve"> </w:t>
      </w:r>
      <w:r w:rsidR="00B673AF">
        <w:rPr>
          <w:bCs/>
          <w:sz w:val="22"/>
        </w:rPr>
        <w:t xml:space="preserve">Students have six minutes from the time the tardy bell rings at the beginning of class to get changed, ready for class, and in their assigned spot on the floor. </w:t>
      </w:r>
      <w:r w:rsidR="00CA5B93">
        <w:rPr>
          <w:bCs/>
          <w:sz w:val="22"/>
        </w:rPr>
        <w:t>School tardy rules and discipline steps apply in the gym.</w:t>
      </w:r>
    </w:p>
    <w:p w:rsidR="00B673AF" w:rsidRDefault="00B673AF" w:rsidP="00CA5B93">
      <w:pPr>
        <w:jc w:val="both"/>
        <w:rPr>
          <w:bCs/>
          <w:sz w:val="22"/>
        </w:rPr>
      </w:pPr>
    </w:p>
    <w:p w:rsidR="00B673AF" w:rsidRPr="00CA5B93" w:rsidRDefault="00B673AF" w:rsidP="00CA5B93">
      <w:pPr>
        <w:jc w:val="both"/>
        <w:rPr>
          <w:b/>
          <w:bCs/>
          <w:sz w:val="22"/>
          <w:u w:val="single"/>
        </w:rPr>
      </w:pPr>
      <w:r w:rsidRPr="00B673AF">
        <w:rPr>
          <w:b/>
          <w:bCs/>
          <w:sz w:val="22"/>
          <w:u w:val="single"/>
        </w:rPr>
        <w:t>Bathroom Policy:</w:t>
      </w:r>
      <w:r>
        <w:rPr>
          <w:bCs/>
          <w:sz w:val="22"/>
        </w:rPr>
        <w:t xml:space="preserve"> Students are expected to use the restroom during the six allotted minutes at the beginning and end of class for dressing out. Students will only be allowed to use the restroom during class if it is an extreme emergency. </w:t>
      </w:r>
    </w:p>
    <w:p w:rsidR="007D0576" w:rsidRDefault="007D0576">
      <w:pPr>
        <w:rPr>
          <w:b/>
          <w:bCs/>
          <w:sz w:val="22"/>
        </w:rPr>
      </w:pPr>
    </w:p>
    <w:p w:rsidR="007D0576" w:rsidRPr="00390C38" w:rsidRDefault="007D0576">
      <w:pPr>
        <w:rPr>
          <w:b/>
          <w:bCs/>
          <w:sz w:val="22"/>
        </w:rPr>
      </w:pPr>
      <w:r>
        <w:rPr>
          <w:b/>
          <w:bCs/>
          <w:sz w:val="22"/>
          <w:u w:val="single"/>
        </w:rPr>
        <w:t>Food/Drink</w:t>
      </w:r>
      <w:r w:rsidRPr="00390C38">
        <w:rPr>
          <w:b/>
          <w:bCs/>
          <w:sz w:val="22"/>
          <w:u w:val="single"/>
        </w:rPr>
        <w:t>s</w:t>
      </w:r>
      <w:r w:rsidR="00390C38" w:rsidRPr="00390C38">
        <w:rPr>
          <w:b/>
          <w:bCs/>
          <w:sz w:val="22"/>
          <w:u w:val="single"/>
        </w:rPr>
        <w:t>:</w:t>
      </w:r>
      <w:r w:rsidR="00390C38">
        <w:rPr>
          <w:b/>
          <w:bCs/>
          <w:sz w:val="22"/>
        </w:rPr>
        <w:t xml:space="preserve"> </w:t>
      </w:r>
      <w:r w:rsidR="00390C38">
        <w:rPr>
          <w:bCs/>
          <w:iCs/>
          <w:sz w:val="22"/>
        </w:rPr>
        <w:t>Food,</w:t>
      </w:r>
      <w:r w:rsidRPr="00390C38">
        <w:rPr>
          <w:bCs/>
          <w:iCs/>
          <w:sz w:val="22"/>
        </w:rPr>
        <w:t xml:space="preserve"> drinks</w:t>
      </w:r>
      <w:r w:rsidR="00916628" w:rsidRPr="00390C38">
        <w:rPr>
          <w:bCs/>
          <w:iCs/>
          <w:sz w:val="22"/>
        </w:rPr>
        <w:t>, and gum is prohibited</w:t>
      </w:r>
      <w:r w:rsidRPr="00390C38">
        <w:rPr>
          <w:bCs/>
          <w:iCs/>
          <w:sz w:val="22"/>
        </w:rPr>
        <w:t xml:space="preserve"> in the</w:t>
      </w:r>
      <w:r w:rsidR="00916628" w:rsidRPr="00390C38">
        <w:rPr>
          <w:bCs/>
          <w:iCs/>
          <w:sz w:val="22"/>
        </w:rPr>
        <w:t xml:space="preserve"> gym during or between classes with the exception of BOTTLED WATER ONLY.</w:t>
      </w:r>
    </w:p>
    <w:p w:rsidR="007D0576" w:rsidRDefault="007D0576">
      <w:pPr>
        <w:rPr>
          <w:b/>
          <w:bCs/>
          <w:sz w:val="22"/>
        </w:rPr>
      </w:pPr>
    </w:p>
    <w:p w:rsidR="007D0576" w:rsidRDefault="007D0576">
      <w:pPr>
        <w:rPr>
          <w:b/>
          <w:bCs/>
          <w:sz w:val="22"/>
        </w:rPr>
      </w:pPr>
      <w:r>
        <w:rPr>
          <w:b/>
          <w:bCs/>
          <w:sz w:val="22"/>
        </w:rPr>
        <w:t xml:space="preserve">If you have any questions or concerns, please </w:t>
      </w:r>
      <w:r w:rsidR="00390C38">
        <w:rPr>
          <w:b/>
          <w:bCs/>
          <w:sz w:val="22"/>
        </w:rPr>
        <w:t xml:space="preserve">email your child’s wellness teacher. </w:t>
      </w:r>
    </w:p>
    <w:p w:rsidR="00E46F33" w:rsidRDefault="00E46F33">
      <w:pPr>
        <w:rPr>
          <w:b/>
          <w:bCs/>
          <w:sz w:val="20"/>
        </w:rPr>
      </w:pPr>
    </w:p>
    <w:p w:rsidR="007D0576" w:rsidRDefault="007D0576" w:rsidP="007F388D">
      <w:pPr>
        <w:rPr>
          <w:b/>
          <w:bCs/>
          <w:sz w:val="20"/>
        </w:rPr>
      </w:pPr>
    </w:p>
    <w:tbl>
      <w:tblPr>
        <w:tblW w:w="8060" w:type="dxa"/>
        <w:jc w:val="center"/>
        <w:tblCellMar>
          <w:left w:w="0" w:type="dxa"/>
          <w:right w:w="0" w:type="dxa"/>
        </w:tblCellMar>
        <w:tblLook w:val="0000" w:firstRow="0" w:lastRow="0" w:firstColumn="0" w:lastColumn="0" w:noHBand="0" w:noVBand="0"/>
      </w:tblPr>
      <w:tblGrid>
        <w:gridCol w:w="1759"/>
        <w:gridCol w:w="1087"/>
        <w:gridCol w:w="1178"/>
        <w:gridCol w:w="1178"/>
        <w:gridCol w:w="1361"/>
        <w:gridCol w:w="1498"/>
      </w:tblGrid>
      <w:tr w:rsidR="007D0576" w:rsidTr="007F388D">
        <w:trPr>
          <w:trHeight w:val="285"/>
          <w:jc w:val="center"/>
        </w:trPr>
        <w:tc>
          <w:tcPr>
            <w:tcW w:w="8060"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D0576" w:rsidRDefault="007D0576" w:rsidP="007F388D">
            <w:pPr>
              <w:rPr>
                <w:rFonts w:eastAsia="Arial Unicode MS"/>
                <w:color w:val="000000"/>
                <w:sz w:val="28"/>
                <w:szCs w:val="22"/>
              </w:rPr>
            </w:pPr>
            <w:r>
              <w:rPr>
                <w:color w:val="000000"/>
                <w:sz w:val="28"/>
                <w:szCs w:val="22"/>
              </w:rPr>
              <w:t>PHYSICAL FITNESS TEST</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285"/>
          <w:jc w:val="center"/>
        </w:trPr>
        <w:tc>
          <w:tcPr>
            <w:tcW w:w="0" w:type="auto"/>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D0576" w:rsidRDefault="007D0576" w:rsidP="007F388D">
            <w:pPr>
              <w:rPr>
                <w:rFonts w:eastAsia="Arial Unicode MS"/>
                <w:color w:val="000000"/>
                <w:szCs w:val="22"/>
              </w:rPr>
            </w:pPr>
            <w:r>
              <w:rPr>
                <w:color w:val="000000"/>
                <w:szCs w:val="22"/>
              </w:rPr>
              <w:t>Boys</w:t>
            </w: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Activity</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5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4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3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 pt</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Mile Run/Walk</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6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7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8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9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10 min</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B673AF" w:rsidP="007F388D">
            <w:pPr>
              <w:rPr>
                <w:rFonts w:eastAsia="Arial Unicode MS"/>
                <w:color w:val="000000"/>
                <w:sz w:val="22"/>
                <w:szCs w:val="22"/>
              </w:rPr>
            </w:pPr>
            <w:r>
              <w:rPr>
                <w:rFonts w:eastAsia="Arial Unicode MS"/>
                <w:color w:val="000000"/>
                <w:sz w:val="22"/>
                <w:szCs w:val="22"/>
              </w:rPr>
              <w:t>Shuttle Run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rFonts w:eastAsia="Arial Unicode MS"/>
                <w:color w:val="000000"/>
                <w:sz w:val="22"/>
                <w:szCs w:val="22"/>
              </w:rPr>
              <w:t>7</w:t>
            </w:r>
            <w:r w:rsidR="00B673AF">
              <w:rPr>
                <w:rFonts w:eastAsia="Arial Unicode MS"/>
                <w:color w:val="000000"/>
                <w:sz w:val="22"/>
                <w:szCs w:val="22"/>
              </w:rPr>
              <w:t xml:space="preserve">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rFonts w:eastAsia="Arial Unicode MS"/>
                <w:color w:val="000000"/>
                <w:sz w:val="22"/>
                <w:szCs w:val="22"/>
              </w:rPr>
              <w:t xml:space="preserve">8 sec </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rFonts w:eastAsia="Arial Unicode MS"/>
                <w:color w:val="000000"/>
                <w:sz w:val="22"/>
                <w:szCs w:val="22"/>
              </w:rPr>
              <w:t>9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rFonts w:eastAsia="Arial Unicode MS"/>
                <w:color w:val="000000"/>
                <w:sz w:val="22"/>
                <w:szCs w:val="22"/>
              </w:rPr>
              <w:t>10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rFonts w:eastAsia="Arial Unicode MS"/>
                <w:color w:val="000000"/>
                <w:sz w:val="22"/>
                <w:szCs w:val="22"/>
              </w:rPr>
              <w:t>11 sec</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Push Ups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25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20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5</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Sit Ups/Crunch</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50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45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40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35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30</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Sit and Reach</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17-27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6-16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0-5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(-8)-(-1)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(-20)-(-9) cm</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285"/>
          <w:jc w:val="center"/>
        </w:trPr>
        <w:tc>
          <w:tcPr>
            <w:tcW w:w="0" w:type="auto"/>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D0576" w:rsidRDefault="007D0576" w:rsidP="007F388D">
            <w:pPr>
              <w:rPr>
                <w:rFonts w:eastAsia="Arial Unicode MS"/>
                <w:color w:val="000000"/>
                <w:szCs w:val="22"/>
              </w:rPr>
            </w:pPr>
            <w:r>
              <w:rPr>
                <w:color w:val="000000"/>
                <w:szCs w:val="22"/>
              </w:rPr>
              <w:t>Girls</w:t>
            </w: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Activity</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5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4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3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 pt</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Mile Run/Walk</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10</w:t>
            </w:r>
            <w:r w:rsidR="007D0576">
              <w:rPr>
                <w:color w:val="000000"/>
                <w:sz w:val="22"/>
                <w:szCs w:val="22"/>
              </w:rPr>
              <w:t xml:space="preserve">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11-12</w:t>
            </w:r>
            <w:r w:rsidR="007D0576">
              <w:rPr>
                <w:color w:val="000000"/>
                <w:sz w:val="22"/>
                <w:szCs w:val="22"/>
              </w:rPr>
              <w:t xml:space="preserve">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12-13</w:t>
            </w:r>
            <w:r w:rsidR="007D0576">
              <w:rPr>
                <w:color w:val="000000"/>
                <w:sz w:val="22"/>
                <w:szCs w:val="22"/>
              </w:rPr>
              <w:t xml:space="preserve">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14</w:t>
            </w:r>
            <w:r w:rsidR="007D0576">
              <w:rPr>
                <w:color w:val="000000"/>
                <w:sz w:val="22"/>
                <w:szCs w:val="22"/>
              </w:rPr>
              <w:t xml:space="preserve"> min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15+</w:t>
            </w:r>
            <w:r w:rsidR="007D0576">
              <w:rPr>
                <w:color w:val="000000"/>
                <w:sz w:val="22"/>
                <w:szCs w:val="22"/>
              </w:rPr>
              <w:t xml:space="preserve"> min</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B673AF" w:rsidP="007F388D">
            <w:pPr>
              <w:rPr>
                <w:rFonts w:eastAsia="Arial Unicode MS"/>
                <w:color w:val="000000"/>
                <w:sz w:val="22"/>
                <w:szCs w:val="22"/>
              </w:rPr>
            </w:pPr>
            <w:r>
              <w:rPr>
                <w:color w:val="000000"/>
                <w:sz w:val="22"/>
                <w:szCs w:val="22"/>
              </w:rPr>
              <w:t>Shuttle Run</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10</w:t>
            </w:r>
            <w:r w:rsidR="009A1877">
              <w:rPr>
                <w:color w:val="000000"/>
                <w:sz w:val="22"/>
                <w:szCs w:val="22"/>
              </w:rPr>
              <w:t xml:space="preserve">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color w:val="000000"/>
                <w:sz w:val="22"/>
                <w:szCs w:val="22"/>
              </w:rPr>
              <w:t>11</w:t>
            </w:r>
            <w:r w:rsidR="00E46F33">
              <w:rPr>
                <w:color w:val="000000"/>
                <w:sz w:val="22"/>
                <w:szCs w:val="22"/>
              </w:rPr>
              <w:t>-12</w:t>
            </w:r>
            <w:r>
              <w:rPr>
                <w:color w:val="000000"/>
                <w:sz w:val="22"/>
                <w:szCs w:val="22"/>
              </w:rPr>
              <w:t xml:space="preserve">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color w:val="000000"/>
                <w:sz w:val="22"/>
                <w:szCs w:val="22"/>
              </w:rPr>
              <w:t>12</w:t>
            </w:r>
            <w:r w:rsidR="00E46F33">
              <w:rPr>
                <w:color w:val="000000"/>
                <w:sz w:val="22"/>
                <w:szCs w:val="22"/>
              </w:rPr>
              <w:t>-13</w:t>
            </w:r>
            <w:r>
              <w:rPr>
                <w:color w:val="000000"/>
                <w:sz w:val="22"/>
                <w:szCs w:val="22"/>
              </w:rPr>
              <w:t xml:space="preserve">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color w:val="000000"/>
                <w:sz w:val="22"/>
                <w:szCs w:val="22"/>
              </w:rPr>
            </w:pPr>
            <w:r>
              <w:rPr>
                <w:color w:val="000000"/>
                <w:sz w:val="22"/>
                <w:szCs w:val="22"/>
              </w:rPr>
              <w:t>13</w:t>
            </w:r>
            <w:r w:rsidR="00E46F33">
              <w:rPr>
                <w:color w:val="000000"/>
                <w:sz w:val="22"/>
                <w:szCs w:val="22"/>
              </w:rPr>
              <w:t>-14</w:t>
            </w:r>
            <w:r>
              <w:rPr>
                <w:color w:val="000000"/>
                <w:sz w:val="22"/>
                <w:szCs w:val="22"/>
              </w:rPr>
              <w:t xml:space="preserve"> sec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15+</w:t>
            </w:r>
            <w:r w:rsidR="009A1877">
              <w:rPr>
                <w:color w:val="000000"/>
                <w:sz w:val="22"/>
                <w:szCs w:val="22"/>
              </w:rPr>
              <w:t xml:space="preserve"> sec</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Push Ups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w:t>
            </w:r>
            <w:r w:rsidR="00E46F33">
              <w:rPr>
                <w:color w:val="000000"/>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w:t>
            </w:r>
            <w:r w:rsidR="00E46F33">
              <w:rPr>
                <w:color w:val="000000"/>
                <w:sz w:val="22"/>
                <w:szCs w:val="22"/>
              </w:rPr>
              <w:t>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7</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5</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Sit Ups/Crunch</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25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20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15</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10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E46F33" w:rsidP="007F388D">
            <w:pPr>
              <w:rPr>
                <w:rFonts w:eastAsia="Arial Unicode MS"/>
                <w:color w:val="000000"/>
                <w:sz w:val="22"/>
                <w:szCs w:val="22"/>
              </w:rPr>
            </w:pPr>
            <w:r>
              <w:rPr>
                <w:color w:val="000000"/>
                <w:sz w:val="22"/>
                <w:szCs w:val="22"/>
              </w:rPr>
              <w:t>5</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Sit and Reach</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21-30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11-20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1-10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(-7)-0 cm</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r>
              <w:rPr>
                <w:color w:val="000000"/>
                <w:sz w:val="22"/>
                <w:szCs w:val="22"/>
              </w:rPr>
              <w:t>(-15)-(-8) cm</w:t>
            </w:r>
          </w:p>
        </w:tc>
      </w:tr>
      <w:tr w:rsidR="007D0576" w:rsidTr="007F388D">
        <w:trPr>
          <w:trHeight w:val="285"/>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Grade Scale</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Score</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Rubric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A</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25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100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A</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24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96</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9A1877" w:rsidP="007F388D">
            <w:pPr>
              <w:rPr>
                <w:rFonts w:eastAsia="Arial Unicode MS"/>
                <w:b/>
                <w:bCs/>
                <w:color w:val="000000"/>
                <w:sz w:val="22"/>
                <w:szCs w:val="22"/>
              </w:rPr>
            </w:pPr>
            <w:r>
              <w:rPr>
                <w:b/>
                <w:bCs/>
                <w:color w:val="000000"/>
                <w:sz w:val="22"/>
                <w:szCs w:val="22"/>
              </w:rPr>
              <w:t>A</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23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9</w:t>
            </w:r>
            <w:r w:rsidR="009A1877">
              <w:rPr>
                <w:rFonts w:hint="eastAsia"/>
                <w:b/>
                <w:bCs/>
                <w:color w:val="000000"/>
                <w:sz w:val="22"/>
                <w:szCs w:val="22"/>
              </w:rPr>
              <w:t>3</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B</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22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88</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20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84</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19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80</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C</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18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76</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D</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17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72</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r w:rsidR="007D0576" w:rsidTr="007F388D">
        <w:trPr>
          <w:trHeight w:val="300"/>
          <w:jc w:val="center"/>
        </w:trPr>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F</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b/>
                <w:bCs/>
                <w:color w:val="000000"/>
                <w:sz w:val="22"/>
                <w:szCs w:val="22"/>
              </w:rPr>
              <w:t>16 pts</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r>
              <w:rPr>
                <w:rFonts w:hint="eastAsia"/>
                <w:b/>
                <w:bCs/>
                <w:color w:val="000000"/>
                <w:sz w:val="22"/>
                <w:szCs w:val="22"/>
              </w:rPr>
              <w:t>68</w:t>
            </w: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b/>
                <w:bC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D0576" w:rsidRDefault="007D0576" w:rsidP="007F388D">
            <w:pPr>
              <w:rPr>
                <w:rFonts w:eastAsia="Arial Unicode MS"/>
                <w:color w:val="000000"/>
                <w:sz w:val="22"/>
                <w:szCs w:val="22"/>
              </w:rPr>
            </w:pPr>
          </w:p>
        </w:tc>
      </w:tr>
    </w:tbl>
    <w:p w:rsidR="007D0576" w:rsidRDefault="007D0576" w:rsidP="007F388D">
      <w:pPr>
        <w:rPr>
          <w:b/>
          <w:bCs/>
        </w:rPr>
      </w:pPr>
    </w:p>
    <w:sectPr w:rsidR="007D0576" w:rsidSect="00390C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76"/>
    <w:rsid w:val="00205F34"/>
    <w:rsid w:val="00390C38"/>
    <w:rsid w:val="004516A8"/>
    <w:rsid w:val="004C484F"/>
    <w:rsid w:val="005239DE"/>
    <w:rsid w:val="00566740"/>
    <w:rsid w:val="007660A5"/>
    <w:rsid w:val="007D0576"/>
    <w:rsid w:val="007F388D"/>
    <w:rsid w:val="00860575"/>
    <w:rsid w:val="00916628"/>
    <w:rsid w:val="009355A6"/>
    <w:rsid w:val="009A1877"/>
    <w:rsid w:val="00B673AF"/>
    <w:rsid w:val="00B7645A"/>
    <w:rsid w:val="00C0153F"/>
    <w:rsid w:val="00C774D9"/>
    <w:rsid w:val="00CA5B93"/>
    <w:rsid w:val="00E047E5"/>
    <w:rsid w:val="00E4032A"/>
    <w:rsid w:val="00E46F33"/>
    <w:rsid w:val="00E6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4ABFC9"/>
  <w15:chartTrackingRefBased/>
  <w15:docId w15:val="{76DB62F2-566D-4ED8-B5D2-FBFEA4B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character" w:styleId="Hyperlink">
    <w:name w:val="Hyperlink"/>
    <w:basedOn w:val="DefaultParagraphFont"/>
    <w:rsid w:val="00390C38"/>
    <w:rPr>
      <w:color w:val="0000FF"/>
      <w:u w:val="single"/>
    </w:rPr>
  </w:style>
  <w:style w:type="paragraph" w:styleId="ListParagraph">
    <w:name w:val="List Paragraph"/>
    <w:basedOn w:val="Normal"/>
    <w:uiPriority w:val="34"/>
    <w:qFormat/>
    <w:rsid w:val="00B7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950</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LaVergne High School Wellness Program</vt:lpstr>
    </vt:vector>
  </TitlesOfParts>
  <Company>LHS</Company>
  <LinksUpToDate>false</LinksUpToDate>
  <CharactersWithSpaces>5661</CharactersWithSpaces>
  <SharedDoc>false</SharedDoc>
  <HLinks>
    <vt:vector size="36" baseType="variant">
      <vt:variant>
        <vt:i4>8126545</vt:i4>
      </vt:variant>
      <vt:variant>
        <vt:i4>15</vt:i4>
      </vt:variant>
      <vt:variant>
        <vt:i4>0</vt:i4>
      </vt:variant>
      <vt:variant>
        <vt:i4>5</vt:i4>
      </vt:variant>
      <vt:variant>
        <vt:lpwstr>mailto:chambersc@rcschools.net</vt:lpwstr>
      </vt:variant>
      <vt:variant>
        <vt:lpwstr/>
      </vt:variant>
      <vt:variant>
        <vt:i4>327724</vt:i4>
      </vt:variant>
      <vt:variant>
        <vt:i4>12</vt:i4>
      </vt:variant>
      <vt:variant>
        <vt:i4>0</vt:i4>
      </vt:variant>
      <vt:variant>
        <vt:i4>5</vt:i4>
      </vt:variant>
      <vt:variant>
        <vt:lpwstr>mailto:groomsm@rcschools.net</vt:lpwstr>
      </vt:variant>
      <vt:variant>
        <vt:lpwstr/>
      </vt:variant>
      <vt:variant>
        <vt:i4>655397</vt:i4>
      </vt:variant>
      <vt:variant>
        <vt:i4>9</vt:i4>
      </vt:variant>
      <vt:variant>
        <vt:i4>0</vt:i4>
      </vt:variant>
      <vt:variant>
        <vt:i4>5</vt:i4>
      </vt:variant>
      <vt:variant>
        <vt:lpwstr>mailto:carters@rcschools.net</vt:lpwstr>
      </vt:variant>
      <vt:variant>
        <vt:lpwstr/>
      </vt:variant>
      <vt:variant>
        <vt:i4>655405</vt:i4>
      </vt:variant>
      <vt:variant>
        <vt:i4>6</vt:i4>
      </vt:variant>
      <vt:variant>
        <vt:i4>0</vt:i4>
      </vt:variant>
      <vt:variant>
        <vt:i4>5</vt:i4>
      </vt:variant>
      <vt:variant>
        <vt:lpwstr>mailto:hayeske@rcschools.net</vt:lpwstr>
      </vt:variant>
      <vt:variant>
        <vt:lpwstr/>
      </vt:variant>
      <vt:variant>
        <vt:i4>1638444</vt:i4>
      </vt:variant>
      <vt:variant>
        <vt:i4>3</vt:i4>
      </vt:variant>
      <vt:variant>
        <vt:i4>0</vt:i4>
      </vt:variant>
      <vt:variant>
        <vt:i4>5</vt:i4>
      </vt:variant>
      <vt:variant>
        <vt:lpwstr>mailto:morrisb@rcschools.net</vt:lpwstr>
      </vt:variant>
      <vt:variant>
        <vt:lpwstr/>
      </vt:variant>
      <vt:variant>
        <vt:i4>983088</vt:i4>
      </vt:variant>
      <vt:variant>
        <vt:i4>0</vt:i4>
      </vt:variant>
      <vt:variant>
        <vt:i4>0</vt:i4>
      </vt:variant>
      <vt:variant>
        <vt:i4>5</vt:i4>
      </vt:variant>
      <vt:variant>
        <vt:lpwstr>mailto:nancec@rcschools.net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LaVergne High School Wellness Program</dc:title>
  <dc:subject/>
  <dc:creator>RCBOE</dc:creator>
  <cp:keywords/>
  <cp:lastModifiedBy>Chelsea Nance</cp:lastModifiedBy>
  <cp:revision>7</cp:revision>
  <cp:lastPrinted>2011-08-05T19:04:00Z</cp:lastPrinted>
  <dcterms:created xsi:type="dcterms:W3CDTF">2016-01-05T21:46:00Z</dcterms:created>
  <dcterms:modified xsi:type="dcterms:W3CDTF">2016-08-04T20:30:00Z</dcterms:modified>
</cp:coreProperties>
</file>